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C7FB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bdr w:val="none" w:color="auto" w:sz="0" w:space="0"/>
        </w:rPr>
        <w:t>教育部社科司关于2025年度教育部人文社会科学研究专项任务项目（高校辅导员研究）申报工作的通知</w:t>
      </w:r>
    </w:p>
    <w:p w14:paraId="67B82C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教社科司函〔2025〕5号</w:t>
      </w:r>
    </w:p>
    <w:p w14:paraId="64A639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14:paraId="1AE7349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为做好2025年度教育部人文社会科学研究专项任务项目（高校辅导员研究）的申报工作，现将有关事项通知如下。</w:t>
      </w:r>
    </w:p>
    <w:p w14:paraId="5D6E7E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一、指导思想</w:t>
      </w:r>
    </w:p>
    <w:p w14:paraId="68D300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坚持以习近平新时代中国特色社会主义思想为指导，学习贯彻党的二十大和二十届二中、三中全会精神，深入贯彻全国教育大会和第28次全国高校党的建设工作会议精神，落实《全面加强新时代高校辅导员队伍建设行动方案》，不断加强高校辅导员队伍建设，进一步提升高校思想政治工作质量，为实施新时代立德树人工程提供有力支撑。</w:t>
      </w:r>
    </w:p>
    <w:p w14:paraId="25343B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二、申报内容</w:t>
      </w:r>
    </w:p>
    <w:p w14:paraId="3FCCA2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14:paraId="502E930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项目类别及资助额度：高校辅导员研究专项课题原则上每项资助2万元，研究周期为2年。</w:t>
      </w:r>
    </w:p>
    <w:p w14:paraId="7B85C5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三、申报条件</w:t>
      </w:r>
    </w:p>
    <w:p w14:paraId="065C4F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（一）本专项任务项目实行限额申报，每所高校限报2项。</w:t>
      </w:r>
    </w:p>
    <w:p w14:paraId="117B8C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（二）本专项任务项目限高校专职辅导员申报（指在院系从事大学生思想政治教育工作的在岗人员，包括院系级党组织副书记、学工组长、团总支书记、学工干部等）。</w:t>
      </w:r>
    </w:p>
    <w:p w14:paraId="2DD2C03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（三）申请人必须能够实际从事研究工作并真正承担和负责组织项目的实施；每个申请者限报1项，所列课题组成员必须征得本人同意，否则视为违规申报。</w:t>
      </w:r>
    </w:p>
    <w:p w14:paraId="6012B8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（四）有以下情况之一者不得申报本次项目：</w:t>
      </w:r>
    </w:p>
    <w:p w14:paraId="2F4C2B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14:paraId="0DFA65E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14:paraId="2BDED6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14:paraId="760E9FC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4.2025年度国家社会科学基金项目的申请人；</w:t>
      </w:r>
    </w:p>
    <w:p w14:paraId="2C1326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5.连续两年（指2023、2024年度）申请教育部人文社会科学研究一般项目未获资助的申请人；</w:t>
      </w:r>
    </w:p>
    <w:p w14:paraId="30632E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6.申请2025年度教育部人文社会科学研究一般项目其他类别项目者。</w:t>
      </w:r>
    </w:p>
    <w:p w14:paraId="477F814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四、申报办法</w:t>
      </w:r>
    </w:p>
    <w:p w14:paraId="7BDF393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一）教育部直属高校、部省合建高校以学校为单位，地方高校以省、自治区、直辖市教育厅（教委）为单位，其他有关部门（单位）所属高校以教育司（局）为单位（以下简称申报单位）集中申报，不受理个人申报。</w:t>
      </w:r>
    </w:p>
    <w:p w14:paraId="12A4093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二）本次项目采取网上申报方式。教育部社科司主页（http://www.moe.gov.cn/s78/A13/）工作专栏中的教育部人文社会科学研究管理平台•申报系统（以下简称申报系统）为本次申报的唯一网络平台，网络申报办法及流程以该系统为准。</w:t>
      </w:r>
    </w:p>
    <w:p w14:paraId="1E15F01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三）申请人可在申报系统下载《申请评审书》，按照填表要求填写（“申请者本人近三年来主要研究成果”一栏，请同时填写个人工作实绩）。由高校科研管理部门通过申报系统上传《申请评审书》电子文档，无需报送纸质申报材料。申报系统于2025年2月28日至3月28日17时受理项目网上申报，逾期系统自动关闭，不再受理申报。各申报单位审核工作截止日期为4月3日，须在申报截止前对本单位所申报的材料进行在线审核确认。</w:t>
      </w:r>
    </w:p>
    <w:p w14:paraId="192001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四）各申报单位请登录申报系统核对更新单位信息，重点核实本单位财务拨款账户信息。未开通账号的申报单位，请登录申报系统，登记单位信息，打印“开通账号申请表”并加盖单位公章，扫描后发送至电子邮箱moesk@bnu.edu.cn。待审核通过后，即可登录申报系统进行操作。</w:t>
      </w:r>
    </w:p>
    <w:p w14:paraId="7A87A2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五、其他要求</w:t>
      </w:r>
    </w:p>
    <w:p w14:paraId="36CFCB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（一）各申报单位要切实承担管理审核责任，把好政治方向关和学术质量关，严格对照各项要求审核把关。</w:t>
      </w:r>
    </w:p>
    <w:p w14:paraId="230326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（二）申请人应认真阅研申报要求及以往立项情况，提高申报质量，避免重复申报，切实提高项目申报质量。</w:t>
      </w:r>
    </w:p>
    <w:p w14:paraId="63A78C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（三）申请人应如实填报材料，确保无知识产权争议。凡存在弄虚作假、抄袭剽窃等行为的，一经发现查实，取消三年申报和立项资格。</w:t>
      </w:r>
    </w:p>
    <w:p w14:paraId="2D0ADBB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（四）本次项目评审采取匿名方式。为保证评审的公平公正，《申请评审书》B表中不得以任何形式出现申请人姓名、所在学校等相关信息，否则按作废处理。</w:t>
      </w:r>
    </w:p>
    <w:p w14:paraId="747A45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14:paraId="6F9606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社科管理咨询服务中心联系电话：010-58805145；电子邮箱：moesk@bnu.edu.cn。</w:t>
      </w:r>
    </w:p>
    <w:p w14:paraId="268C5C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教育部思想政治工作司联系方式：010-66097155。</w:t>
      </w:r>
    </w:p>
    <w:p w14:paraId="1882375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D82BD3"/>
    <w:rsid w:val="2CD82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2025-02-25T02:09:00Z</dcterms:created>
  <dc:creator>Lenovo</dc:creator>
  <cp:lastModifiedBy>Lenovo</cp:lastModifiedBy>
  <dcterms:modified xsi:type="dcterms:W3CDTF">2025-02-25T02:35:36Z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E8AD893080F842BFA1477A7C2E89E8B0_11</vt:lpwstr>
  </property>
  <property fmtid="{D5CDD505-2E9C-101B-9397-08002B2CF9AE}" pid="4" name="KSOTemplateDocerSaveRecord">
    <vt:lpwstr>eyJoZGlkIjoiYTg1NDQyYjIzYzEzOWIyMTkwNjRkZWU5NDk4ODBkYTMifQ==</vt:lpwstr>
  </property>
</Properties>
</file>